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260" w:firstLineChars="350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2020年度全市党校系统科研课题立项名单</w:t>
      </w:r>
    </w:p>
    <w:p>
      <w:pPr>
        <w:rPr>
          <w:sz w:val="30"/>
          <w:szCs w:val="30"/>
        </w:rPr>
      </w:pPr>
    </w:p>
    <w:p>
      <w:pPr>
        <w:ind w:firstLine="602" w:firstLineChars="200"/>
        <w:rPr>
          <w:rFonts w:hint="eastAsia" w:ascii="黑体" w:hAnsi="黑体" w:eastAsia="黑体"/>
          <w:b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市委党校承担课题</w:t>
      </w:r>
    </w:p>
    <w:p>
      <w:pPr>
        <w:ind w:firstLine="602" w:firstLineChars="200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重点课题:24项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1 张伟华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东营市打造沿黄旅游休闲产业集聚带对策研究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2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王铭霞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利津县店子村新时代文明实践中心建设问题研</w:t>
      </w:r>
      <w:bookmarkStart w:id="0" w:name="_GoBack"/>
      <w:bookmarkEnd w:id="0"/>
      <w:r>
        <w:rPr>
          <w:rFonts w:hint="eastAsia"/>
          <w:sz w:val="30"/>
          <w:szCs w:val="30"/>
        </w:rPr>
        <w:t>究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3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高曲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加快推进东营市油地融合发展对策研究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4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孙智萍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东营市宣传思想工作队伍建设研究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5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周新芳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以全面从严治党新成效推进国家治理体系和治理能力现代化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6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康真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推动东营市乡村振兴战略深入实施的思考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7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种效博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市委党校创建全国文明单位的探索与启示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8徐静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由“新冠疫情”看公共突发事件的舆论引导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9王爱秀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关于我市青年企业家队伍建设的调查与思考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10刘桂花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东营市新就业形态发展研究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11孟鲁平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东营市新时代志愿服务研究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12王松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治理现代化背景下行政体制改革研究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13张英俊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提升应对突发事件法治化水平研究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14王辉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东营市完善行政体制研究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15刘同峰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加快推进东营市域社会治理现代化研究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16刘珊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发挥社会主义市场经济法律制度优越性研究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17尚勇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东营市高职院校思想政治工作问题与对策研究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18李淑梅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提高党的执政能力和领导水平的机制研究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19孔巧晨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习近平关于扶贫工作的哲学思维研究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20周钢贤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关于东营市智慧图书馆及服务模式的构建设想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21崔霞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东营市红色文化传承研究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22丁国良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东营市域黄河生态保护和高质量发展研究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23李敬海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党校多媒体课件制作实用技巧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24姜杨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新时代加强党校档案信息化建设的思考</w:t>
      </w:r>
    </w:p>
    <w:p>
      <w:pPr>
        <w:ind w:firstLine="596" w:firstLineChars="198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青年课题:3项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25黄鹂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新时代弘扬“宣言精神”的路径研究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26李峰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提升市域社会治理法治化水平研究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27宋佳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东营市田园综合体建设助力乡村振兴研究</w:t>
      </w:r>
    </w:p>
    <w:p>
      <w:pPr>
        <w:rPr>
          <w:rFonts w:hint="eastAsia"/>
          <w:b/>
          <w:sz w:val="30"/>
          <w:szCs w:val="30"/>
        </w:rPr>
      </w:pPr>
      <w:r>
        <w:rPr>
          <w:rFonts w:hint="eastAsia"/>
          <w:sz w:val="30"/>
          <w:szCs w:val="30"/>
        </w:rPr>
        <w:t xml:space="preserve">   </w:t>
      </w:r>
      <w:r>
        <w:rPr>
          <w:rFonts w:hint="eastAsia"/>
          <w:b/>
          <w:sz w:val="30"/>
          <w:szCs w:val="30"/>
        </w:rPr>
        <w:t xml:space="preserve"> 机关纪委课题:1项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 xml:space="preserve"> 28黄国庆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机关纪委提升监督时效性研究</w:t>
      </w:r>
    </w:p>
    <w:p>
      <w:pPr>
        <w:ind w:firstLine="596" w:firstLineChars="198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机关党建课题:1项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29董文兵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增强机关党支部建设时效性的调查与思考</w:t>
      </w:r>
    </w:p>
    <w:p>
      <w:pPr>
        <w:ind w:firstLine="600" w:firstLineChars="200"/>
        <w:rPr>
          <w:rFonts w:hint="eastAsia"/>
          <w:sz w:val="30"/>
          <w:szCs w:val="30"/>
        </w:rPr>
      </w:pPr>
    </w:p>
    <w:p>
      <w:pPr>
        <w:ind w:firstLine="602" w:firstLineChars="200"/>
        <w:rPr>
          <w:rFonts w:hint="eastAsia" w:ascii="黑体" w:hAnsi="黑体" w:eastAsia="黑体"/>
          <w:b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县区党校承担课题</w:t>
      </w:r>
    </w:p>
    <w:p>
      <w:pPr>
        <w:ind w:firstLine="602" w:firstLineChars="200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重点课题:20项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30许灵红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以家庭家教家风建设推进基层社会治理的思考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31陈琳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广饶县干部队伍制度执行力与社会治理能力提升思考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32庞占宇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广饶 党校学员管理创新与实践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33乔海宁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广饶矛盾纠纷多元化解机制研究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34李鹏飞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广饶县党建引领乡村治理的新探索--“莱西会议”30周年再思考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35张明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以“全周期管理”思维推进河口区社区治理现代化问题研究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36董德茹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河口区油地关系发展存在的问题及对策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37孙永彩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河口区创新产业扶贫模式构建脱贫攻坚长效机制研究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38卢建军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河口区精准扶贫的实践研究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39丁树强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关于东营区康养产业发展研究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40刘静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东营区创新政务新媒体矩阵体系发展研究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41李向明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以基层党组织振兴推进乡村振兴战略--以东营区为例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42李士花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社会治理网格化服务管理问题研究--以东营为例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43丁洁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利津县公共法律体系研究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44张祥庭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加强县域品牌战略建设的调查与思考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45王艳祯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关于利津县休闲旅游发展的调查与思考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46张涛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利津县中小企业发展情况调查与思考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47孙应臣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新时代基层意识形态工作机制创新研究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48缪金革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垦利区破解农村土地调整难题可行性研究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49邓峰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关于整合开发沿黄旅游项目的研究</w:t>
      </w:r>
    </w:p>
    <w:p>
      <w:pPr>
        <w:ind w:firstLine="602" w:firstLineChars="200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青年课题:5项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50苟钰梅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以“法治化”推进市域社会治理现代化的探索与研究--以东营市垦利区为例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51刘洋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新形势下垦利区中小企业发展难题与对策建议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52巴述明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利津县村集体带动农村产业发展的困境与解决对策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53王文文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油地人才科技融合发展问题研究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54邓娟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新形势下“第一书记”工作面临的困境</w:t>
      </w:r>
    </w:p>
    <w:p>
      <w:pPr>
        <w:ind w:firstLine="600" w:firstLineChars="200"/>
        <w:rPr>
          <w:color w:val="FF0000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4A79"/>
    <w:rsid w:val="000F41C5"/>
    <w:rsid w:val="00184A79"/>
    <w:rsid w:val="004A0483"/>
    <w:rsid w:val="004F5861"/>
    <w:rsid w:val="00747603"/>
    <w:rsid w:val="007F4581"/>
    <w:rsid w:val="009828DF"/>
    <w:rsid w:val="00B17A5E"/>
    <w:rsid w:val="00DA55C5"/>
    <w:rsid w:val="00E02C15"/>
    <w:rsid w:val="00EC7AC2"/>
    <w:rsid w:val="00F31243"/>
    <w:rsid w:val="640B4229"/>
    <w:rsid w:val="64F24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日期 Char"/>
    <w:basedOn w:val="6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242</Words>
  <Characters>1380</Characters>
  <Lines>11</Lines>
  <Paragraphs>3</Paragraphs>
  <TotalTime>32</TotalTime>
  <ScaleCrop>false</ScaleCrop>
  <LinksUpToDate>false</LinksUpToDate>
  <CharactersWithSpaces>1619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2020-06-16T02:17:00Z</dcterms:created>
  <dc:creator>Administrator</dc:creator>
  <cp:lastModifiedBy>旋木</cp:lastModifiedBy>
  <dcterms:modified xsi:type="dcterms:W3CDTF">2020-06-23T02:32:36Z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